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587B85" w:rsidTr="00587B8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587B85" w:rsidRDefault="00587B85"/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587B8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87B85" w:rsidRDefault="00587B85" w:rsidP="00587B85">
                  <w:pPr>
                    <w:pStyle w:val="Heading2"/>
                    <w:spacing w:before="0" w:beforeAutospacing="0" w:after="75" w:afterAutospacing="0"/>
                    <w:jc w:val="center"/>
                    <w:rPr>
                      <w:rFonts w:ascii="Arial" w:eastAsiaTheme="minorHAnsi" w:hAnsi="Arial" w:cs="Arial"/>
                      <w:color w:val="007CBA"/>
                      <w:sz w:val="29"/>
                      <w:szCs w:val="29"/>
                    </w:rPr>
                  </w:pPr>
                  <w:r w:rsidRPr="00587B85">
                    <w:rPr>
                      <w:rFonts w:ascii="Arial" w:eastAsiaTheme="minorHAnsi" w:hAnsi="Arial" w:cs="Arial"/>
                      <w:color w:val="007CBA"/>
                      <w:sz w:val="29"/>
                      <w:szCs w:val="29"/>
                    </w:rPr>
                    <w:drawing>
                      <wp:inline distT="0" distB="0" distL="0" distR="0">
                        <wp:extent cx="3189988" cy="2139950"/>
                        <wp:effectExtent l="0" t="0" r="0" b="0"/>
                        <wp:docPr id="1" name="Picture 1" descr="Powder Infant Formation container with Product Cod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owder Infant Formation container with Product Cod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2389" cy="21415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587B85" w:rsidRDefault="00587B85">
                  <w:pPr>
                    <w:pStyle w:val="Heading2"/>
                    <w:spacing w:before="0" w:beforeAutospacing="0" w:after="75" w:afterAutospacing="0"/>
                    <w:rPr>
                      <w:rFonts w:ascii="Arial" w:eastAsiaTheme="minorHAnsi" w:hAnsi="Arial" w:cs="Arial"/>
                      <w:color w:val="007CBA"/>
                      <w:sz w:val="29"/>
                      <w:szCs w:val="29"/>
                    </w:rPr>
                  </w:pPr>
                  <w:hyperlink r:id="rId5" w:tgtFrame="_blank" w:tooltip="Abbott Voluntarily Recalls Powder Formulas Manufactured at One Plant" w:history="1">
                    <w:r>
                      <w:rPr>
                        <w:rStyle w:val="Hyperlink"/>
                        <w:rFonts w:ascii="Arial" w:eastAsiaTheme="minorHAnsi" w:hAnsi="Arial" w:cs="Arial"/>
                        <w:color w:val="007CBA"/>
                        <w:sz w:val="29"/>
                        <w:szCs w:val="29"/>
                      </w:rPr>
                      <w:t>Abbott Voluntarily Recalls Pow</w:t>
                    </w:r>
                    <w:r>
                      <w:rPr>
                        <w:rStyle w:val="Hyperlink"/>
                        <w:rFonts w:ascii="Arial" w:eastAsiaTheme="minorHAnsi" w:hAnsi="Arial" w:cs="Arial"/>
                        <w:color w:val="007CBA"/>
                        <w:sz w:val="29"/>
                        <w:szCs w:val="29"/>
                      </w:rPr>
                      <w:t>d</w:t>
                    </w:r>
                    <w:r>
                      <w:rPr>
                        <w:rStyle w:val="Hyperlink"/>
                        <w:rFonts w:ascii="Arial" w:eastAsiaTheme="minorHAnsi" w:hAnsi="Arial" w:cs="Arial"/>
                        <w:color w:val="007CBA"/>
                        <w:sz w:val="29"/>
                        <w:szCs w:val="29"/>
                      </w:rPr>
                      <w:t>er Formulas Manufactured at One Plant</w:t>
                    </w:r>
                  </w:hyperlink>
                </w:p>
                <w:p w:rsidR="00587B85" w:rsidRDefault="00587B85">
                  <w:pPr>
                    <w:pStyle w:val="NormalWeb"/>
                    <w:spacing w:before="0" w:beforeAutospacing="0" w:after="225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Abbott (NYSE: ABT) is initiating a proactive, voluntary recall of powder formulas, including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Similac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Alimentum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EleCare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 manufactured in Sturgis, Mich., one of the company's manufacturing facilities. The recall does not include any metabolic deficiency nutrition formulas.</w:t>
                  </w:r>
                </w:p>
                <w:p w:rsidR="00587B85" w:rsidRDefault="00587B85">
                  <w:pPr>
                    <w:pStyle w:val="NormalWeb"/>
                    <w:spacing w:before="0" w:beforeAutospacing="0" w:after="225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Abbott is voluntarily recalling these products after four consumer complaints related to </w:t>
                  </w:r>
                  <w:proofErr w:type="spellStart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Cronobacter</w:t>
                  </w:r>
                  <w:proofErr w:type="spellEnd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sakazakii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or </w:t>
                  </w:r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Salmonella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Newport in infants who had consumed powder infant formula manufactured in this facility.</w:t>
                  </w:r>
                </w:p>
                <w:p w:rsidR="00587B85" w:rsidRDefault="00587B85">
                  <w:pPr>
                    <w:pStyle w:val="NormalWeb"/>
                    <w:spacing w:before="0" w:beforeAutospacing="0" w:after="225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Additionally, as part of Abbott's quality processes, we conduct routine testing for </w:t>
                  </w:r>
                  <w:proofErr w:type="spellStart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Cronobacter</w:t>
                  </w:r>
                  <w:proofErr w:type="spellEnd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sakazakii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and other pathogens in our manufacturing facilities. During testing in our Sturgis, Mich., facility, we found evidence of </w:t>
                  </w:r>
                  <w:proofErr w:type="spellStart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Cronobacter</w:t>
                  </w:r>
                  <w:proofErr w:type="spellEnd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sakazakii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in the plant in non-product contact areas. We found no evidence of </w:t>
                  </w:r>
                  <w:r>
                    <w:rPr>
                      <w:rStyle w:val="Emphasis"/>
                      <w:rFonts w:ascii="Arial" w:hAnsi="Arial" w:cs="Arial"/>
                      <w:color w:val="000000"/>
                      <w:sz w:val="21"/>
                      <w:szCs w:val="21"/>
                    </w:rPr>
                    <w:t>Salmonella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Newport. This investigation is ongoing.</w:t>
                  </w:r>
                </w:p>
              </w:tc>
            </w:tr>
          </w:tbl>
          <w:p w:rsidR="00587B85" w:rsidRDefault="00587B85">
            <w:pPr>
              <w:jc w:val="center"/>
              <w:rPr>
                <w:rFonts w:asciiTheme="minorHAnsi" w:hAnsiTheme="minorHAnsi" w:cstheme="minorBidi"/>
              </w:rPr>
            </w:pPr>
          </w:p>
        </w:tc>
      </w:tr>
      <w:tr w:rsidR="00587B85" w:rsidTr="00587B85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:rsidR="00587B85" w:rsidRDefault="00587B85"/>
        </w:tc>
      </w:tr>
    </w:tbl>
    <w:p w:rsidR="00905D3E" w:rsidRDefault="00905D3E"/>
    <w:sectPr w:rsidR="00905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85"/>
    <w:rsid w:val="00587B85"/>
    <w:rsid w:val="0090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90EE4"/>
  <w15:chartTrackingRefBased/>
  <w15:docId w15:val="{91E09013-39A0-4153-AC7B-92804A576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B85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587B85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87B85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87B8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7B85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87B85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87B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nks.gd/l/eyJhbGciOiJIUzI1NiJ9.eyJidWxsZXRpbl9saW5rX2lkIjoxMDEsInVyaSI6ImJwMjpjbGljayIsImJ1bGxldGluX2lkIjoiMjAyMjAyMTguNTM2NDEzMTEiLCJ1cmwiOiJodHRwczovL3d3dy5mZGEuZ292L3NhZmV0eS9yZWNhbGxzLW1hcmtldC13aXRoZHJhd2Fscy1zYWZldHktYWxlcnRzL2FiYm90dC12b2x1bnRhcmlseS1yZWNhbGxzLXBvd2Rlci1mb3JtdWxhcy1tYW51ZmFjdHVyZWQtb25lLXBsYW50P3V0bV9tZWRpdW09ZW1haWwmdXRtX3NvdXJjZT1nb3ZkZWxpdmVyeSJ9.ruwtYapwIyxQWesY19SSaqpUbGlXyb3WF-hwfDDGsEg/s/1510712437/br/126849803851-l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4F158-8EDE-4C2E-8F7F-7A5EADB71FC3}"/>
</file>

<file path=customXml/itemProps2.xml><?xml version="1.0" encoding="utf-8"?>
<ds:datastoreItem xmlns:ds="http://schemas.openxmlformats.org/officeDocument/2006/customXml" ds:itemID="{7FE1F3A4-6598-4A02-9F6A-15A6DCF974F0}"/>
</file>

<file path=customXml/itemProps3.xml><?xml version="1.0" encoding="utf-8"?>
<ds:datastoreItem xmlns:ds="http://schemas.openxmlformats.org/officeDocument/2006/customXml" ds:itemID="{7B2DFED3-5117-4492-9AA2-A728E73BE0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2022-02-22T16:55:00Z</dcterms:created>
  <dcterms:modified xsi:type="dcterms:W3CDTF">2022-02-22T17:08:00Z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